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wmf" ContentType="image/x-wmf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34A" w:rsidRDefault="00023A2F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7.25pt;height:39.75pt">
            <v:shadow on="t" opacity="52429f"/>
            <v:textpath style="font-family:&quot;Arial Black&quot;;font-style:italic;v-text-kern:t" trim="t" fitpath="t" string="PedalCo Employee Newsletter"/>
          </v:shape>
        </w:pict>
      </w:r>
    </w:p>
    <w:p w:rsidR="007B134A" w:rsidRDefault="007B134A"/>
    <w:p w:rsidR="007B134A" w:rsidRDefault="007B134A">
      <w:pPr>
        <w:sectPr w:rsidR="007B134A" w:rsidSect="009B405B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F1C0B" w:rsidRDefault="007B134A" w:rsidP="009F1C0B">
      <w:pPr>
        <w:tabs>
          <w:tab w:val="bar" w:pos="2970"/>
        </w:tabs>
        <w:ind w:left="900" w:hanging="900"/>
        <w:rPr>
          <w:rFonts w:asciiTheme="majorHAnsi" w:hAnsiTheme="majorHAnsi"/>
        </w:rPr>
      </w:pPr>
      <w:r w:rsidRPr="007B134A">
        <w:rPr>
          <w:rFonts w:asciiTheme="majorHAnsi" w:hAnsiTheme="majorHAnsi"/>
        </w:rPr>
        <w:lastRenderedPageBreak/>
        <w:t>Third Quarter Employee Awards</w:t>
      </w:r>
    </w:p>
    <w:p w:rsidR="009F1C0B" w:rsidRDefault="009F1C0B" w:rsidP="009F1C0B">
      <w:pPr>
        <w:tabs>
          <w:tab w:val="bar" w:pos="2970"/>
        </w:tabs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PedalCo</w:t>
      </w:r>
      <w:proofErr w:type="spellEnd"/>
      <w:r>
        <w:rPr>
          <w:rFonts w:asciiTheme="majorHAnsi" w:hAnsiTheme="majorHAnsi"/>
        </w:rPr>
        <w:t xml:space="preserve"> is proud to announce the winners of the Third Quarter Employee Awards.</w:t>
      </w:r>
    </w:p>
    <w:p w:rsidR="00EC72F3" w:rsidRDefault="009F1C0B" w:rsidP="009F1C0B">
      <w:pPr>
        <w:tabs>
          <w:tab w:val="bar" w:pos="2970"/>
        </w:tabs>
        <w:rPr>
          <w:rFonts w:asciiTheme="majorHAnsi" w:hAnsiTheme="majorHAnsi"/>
        </w:rPr>
      </w:pPr>
      <w:r>
        <w:rPr>
          <w:rFonts w:asciiTheme="majorHAnsi" w:hAnsiTheme="majorHAnsi"/>
        </w:rPr>
        <w:t xml:space="preserve">Ever since it was founded over ten years ago, </w:t>
      </w:r>
      <w:proofErr w:type="spellStart"/>
      <w:r>
        <w:rPr>
          <w:rFonts w:asciiTheme="majorHAnsi" w:hAnsiTheme="majorHAnsi"/>
        </w:rPr>
        <w:t>PedalCo</w:t>
      </w:r>
      <w:proofErr w:type="spellEnd"/>
      <w:r>
        <w:rPr>
          <w:rFonts w:asciiTheme="majorHAnsi" w:hAnsiTheme="majorHAnsi"/>
        </w:rPr>
        <w:t xml:space="preserve"> has distributed quarterly awards to outstanding employees work all over the country</w:t>
      </w:r>
    </w:p>
    <w:p w:rsidR="009F1C0B" w:rsidRDefault="009F1C0B" w:rsidP="009F1C0B">
      <w:pPr>
        <w:tabs>
          <w:tab w:val="bar" w:pos="2970"/>
        </w:tabs>
        <w:rPr>
          <w:rFonts w:asciiTheme="majorHAnsi" w:hAnsiTheme="majorHAnsi"/>
        </w:rPr>
      </w:pPr>
      <w:r>
        <w:rPr>
          <w:rFonts w:asciiTheme="majorHAnsi" w:hAnsiTheme="majorHAnsi"/>
        </w:rPr>
        <w:t>.</w:t>
      </w:r>
      <w:r w:rsidR="0069011C">
        <w:rPr>
          <w:rFonts w:asciiTheme="majorHAnsi" w:hAnsiTheme="majorHAnsi"/>
        </w:rPr>
        <w:br w:type="column"/>
      </w:r>
      <w:proofErr w:type="spellStart"/>
      <w:r w:rsidR="0069011C">
        <w:rPr>
          <w:rFonts w:asciiTheme="majorHAnsi" w:hAnsiTheme="majorHAnsi"/>
        </w:rPr>
        <w:lastRenderedPageBreak/>
        <w:t>PedalCo</w:t>
      </w:r>
      <w:proofErr w:type="spellEnd"/>
      <w:r w:rsidR="0069011C">
        <w:rPr>
          <w:rFonts w:asciiTheme="majorHAnsi" w:hAnsiTheme="majorHAnsi"/>
        </w:rPr>
        <w:t xml:space="preserve"> employee</w:t>
      </w:r>
      <w:r w:rsidR="00005189">
        <w:rPr>
          <w:rFonts w:asciiTheme="majorHAnsi" w:hAnsiTheme="majorHAnsi"/>
        </w:rPr>
        <w:t>s excel at using their skills, dedication, and enthusiasm to help our company succeed.</w:t>
      </w:r>
    </w:p>
    <w:p w:rsidR="00005189" w:rsidRDefault="00005189" w:rsidP="009F1C0B">
      <w:pPr>
        <w:tabs>
          <w:tab w:val="bar" w:pos="2970"/>
        </w:tabs>
        <w:rPr>
          <w:rFonts w:asciiTheme="majorHAnsi" w:hAnsiTheme="majorHAnsi"/>
        </w:rPr>
      </w:pPr>
      <w:r>
        <w:rPr>
          <w:rFonts w:asciiTheme="majorHAnsi" w:hAnsiTheme="majorHAnsi"/>
        </w:rPr>
        <w:t xml:space="preserve">Beyond this, exceptional employees also attend monthly team seminars, strive to meet </w:t>
      </w:r>
      <w:proofErr w:type="spellStart"/>
      <w:r>
        <w:rPr>
          <w:rFonts w:asciiTheme="majorHAnsi" w:hAnsiTheme="majorHAnsi"/>
        </w:rPr>
        <w:t>PedalCo’s</w:t>
      </w:r>
      <w:proofErr w:type="spellEnd"/>
      <w:r>
        <w:rPr>
          <w:rFonts w:asciiTheme="majorHAnsi" w:hAnsiTheme="majorHAnsi"/>
        </w:rPr>
        <w:t xml:space="preserve"> high quality standards, and provide above-average support to their fellow employees and clients.</w:t>
      </w:r>
    </w:p>
    <w:p w:rsidR="00005189" w:rsidRDefault="00005189" w:rsidP="009F1C0B">
      <w:pPr>
        <w:tabs>
          <w:tab w:val="bar" w:pos="2970"/>
        </w:tabs>
        <w:rPr>
          <w:rFonts w:asciiTheme="majorHAnsi" w:hAnsiTheme="majorHAnsi"/>
        </w:rPr>
      </w:pPr>
      <w:r>
        <w:rPr>
          <w:rFonts w:asciiTheme="majorHAnsi" w:hAnsiTheme="majorHAnsi"/>
        </w:rPr>
        <w:br w:type="column"/>
      </w:r>
      <w:r>
        <w:rPr>
          <w:rFonts w:asciiTheme="majorHAnsi" w:hAnsiTheme="majorHAnsi"/>
        </w:rPr>
        <w:lastRenderedPageBreak/>
        <w:t>We feel it is our responsibility to recognize the quality service of these motivated employees. Their contri</w:t>
      </w:r>
      <w:r w:rsidR="00EC72F3">
        <w:rPr>
          <w:rFonts w:asciiTheme="majorHAnsi" w:hAnsiTheme="majorHAnsi"/>
        </w:rPr>
        <w:t>butions are an important part of</w:t>
      </w:r>
      <w:r>
        <w:rPr>
          <w:rFonts w:asciiTheme="majorHAnsi" w:hAnsiTheme="majorHAnsi"/>
        </w:rPr>
        <w:t xml:space="preserve"> the company’s success.</w:t>
      </w:r>
    </w:p>
    <w:p w:rsidR="00005189" w:rsidRDefault="00005189" w:rsidP="009F1C0B">
      <w:pPr>
        <w:tabs>
          <w:tab w:val="bar" w:pos="2970"/>
        </w:tabs>
        <w:rPr>
          <w:rFonts w:asciiTheme="majorHAnsi" w:hAnsiTheme="majorHAnsi"/>
        </w:rPr>
      </w:pPr>
      <w:r>
        <w:rPr>
          <w:rFonts w:asciiTheme="majorHAnsi" w:hAnsiTheme="majorHAnsi"/>
        </w:rPr>
        <w:t>Award winners receive commemorative plaques. They also receive a gift certificate to their favorite restaurant.</w:t>
      </w:r>
    </w:p>
    <w:p w:rsidR="00005189" w:rsidRDefault="00005189" w:rsidP="009F1C0B">
      <w:pPr>
        <w:tabs>
          <w:tab w:val="bar" w:pos="2970"/>
        </w:tabs>
        <w:rPr>
          <w:rFonts w:asciiTheme="majorHAnsi" w:hAnsiTheme="majorHAnsi"/>
        </w:rPr>
        <w:sectPr w:rsidR="00005189" w:rsidSect="007B134A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w:r>
        <w:rPr>
          <w:rFonts w:asciiTheme="majorHAnsi" w:hAnsiTheme="majorHAnsi"/>
        </w:rPr>
        <w:t>Congratulations to all</w:t>
      </w:r>
    </w:p>
    <w:p w:rsidR="00005189" w:rsidRDefault="00005189" w:rsidP="00005189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005189" w:rsidTr="00EC72F3">
        <w:tc>
          <w:tcPr>
            <w:tcW w:w="9576" w:type="dxa"/>
            <w:gridSpan w:val="4"/>
          </w:tcPr>
          <w:p w:rsidR="00005189" w:rsidRDefault="00005189" w:rsidP="00005189">
            <w:pPr>
              <w:rPr>
                <w:rFonts w:asciiTheme="majorHAnsi" w:hAnsiTheme="majorHAnsi"/>
              </w:rPr>
            </w:pPr>
          </w:p>
          <w:p w:rsidR="00005189" w:rsidRDefault="00005189" w:rsidP="00005189">
            <w:pPr>
              <w:rPr>
                <w:rFonts w:asciiTheme="majorHAnsi" w:hAnsiTheme="majorHAnsi"/>
              </w:rPr>
            </w:pPr>
          </w:p>
          <w:p w:rsidR="00005189" w:rsidRPr="00EC72F3" w:rsidRDefault="00EC72F3" w:rsidP="00EC72F3">
            <w:pPr>
              <w:ind w:firstLine="2700"/>
              <w:rPr>
                <w:rFonts w:asciiTheme="majorHAnsi" w:hAnsiTheme="majorHAnsi"/>
                <w:b/>
                <w:sz w:val="36"/>
                <w:szCs w:val="36"/>
              </w:rPr>
            </w:pPr>
            <w:r w:rsidRPr="00EC72F3">
              <w:rPr>
                <w:rFonts w:asciiTheme="majorHAnsi" w:hAnsiTheme="majorHAnsi"/>
                <w:sz w:val="36"/>
                <w:szCs w:val="36"/>
              </w:rPr>
              <w:t xml:space="preserve"> </w:t>
            </w:r>
            <w:r w:rsidR="00005189" w:rsidRPr="00EC72F3">
              <w:rPr>
                <w:rFonts w:asciiTheme="majorHAnsi" w:hAnsiTheme="majorHAnsi"/>
                <w:b/>
                <w:sz w:val="36"/>
                <w:szCs w:val="36"/>
              </w:rPr>
              <w:t>Third Quarter Employee</w:t>
            </w:r>
          </w:p>
        </w:tc>
      </w:tr>
      <w:tr w:rsidR="00005189" w:rsidTr="00EC72F3">
        <w:tc>
          <w:tcPr>
            <w:tcW w:w="2394" w:type="dxa"/>
          </w:tcPr>
          <w:p w:rsidR="00EC72F3" w:rsidRDefault="00EC72F3" w:rsidP="00005189">
            <w:pPr>
              <w:rPr>
                <w:rFonts w:asciiTheme="majorHAnsi" w:hAnsiTheme="majorHAnsi"/>
              </w:rPr>
            </w:pPr>
          </w:p>
          <w:p w:rsidR="00EC72F3" w:rsidRPr="00EC72F3" w:rsidRDefault="00EC72F3" w:rsidP="00EC72F3">
            <w:pPr>
              <w:ind w:firstLine="540"/>
              <w:rPr>
                <w:rFonts w:asciiTheme="majorHAnsi" w:hAnsiTheme="majorHAnsi"/>
                <w:b/>
                <w:sz w:val="28"/>
                <w:szCs w:val="28"/>
              </w:rPr>
            </w:pPr>
            <w:r w:rsidRPr="00EC72F3">
              <w:rPr>
                <w:rFonts w:asciiTheme="majorHAnsi" w:hAnsiTheme="majorHAnsi"/>
                <w:b/>
                <w:sz w:val="28"/>
                <w:szCs w:val="28"/>
              </w:rPr>
              <w:t>Award</w:t>
            </w:r>
          </w:p>
        </w:tc>
        <w:tc>
          <w:tcPr>
            <w:tcW w:w="2394" w:type="dxa"/>
          </w:tcPr>
          <w:p w:rsidR="00005189" w:rsidRDefault="00005189" w:rsidP="00005189">
            <w:pPr>
              <w:rPr>
                <w:rFonts w:asciiTheme="majorHAnsi" w:hAnsiTheme="majorHAnsi"/>
              </w:rPr>
            </w:pPr>
          </w:p>
          <w:p w:rsidR="00EC72F3" w:rsidRPr="00EC72F3" w:rsidRDefault="00EC72F3" w:rsidP="00EC72F3">
            <w:pPr>
              <w:ind w:firstLine="756"/>
              <w:rPr>
                <w:rFonts w:asciiTheme="majorHAnsi" w:hAnsiTheme="majorHAnsi"/>
                <w:b/>
                <w:sz w:val="28"/>
                <w:szCs w:val="28"/>
              </w:rPr>
            </w:pPr>
            <w:r w:rsidRPr="00EC72F3">
              <w:rPr>
                <w:rFonts w:asciiTheme="majorHAnsi" w:hAnsiTheme="majorHAnsi"/>
                <w:b/>
                <w:sz w:val="28"/>
                <w:szCs w:val="28"/>
              </w:rPr>
              <w:t>Names</w:t>
            </w:r>
          </w:p>
        </w:tc>
        <w:tc>
          <w:tcPr>
            <w:tcW w:w="2394" w:type="dxa"/>
          </w:tcPr>
          <w:p w:rsidR="00005189" w:rsidRDefault="00005189" w:rsidP="00005189">
            <w:pPr>
              <w:rPr>
                <w:rFonts w:asciiTheme="majorHAnsi" w:hAnsiTheme="majorHAnsi"/>
              </w:rPr>
            </w:pPr>
          </w:p>
          <w:p w:rsidR="00EC72F3" w:rsidRPr="00EC72F3" w:rsidRDefault="00EC72F3" w:rsidP="00EC72F3">
            <w:pPr>
              <w:ind w:firstLine="702"/>
              <w:rPr>
                <w:rFonts w:asciiTheme="majorHAnsi" w:hAnsiTheme="majorHAnsi"/>
                <w:b/>
                <w:sz w:val="28"/>
                <w:szCs w:val="28"/>
              </w:rPr>
            </w:pPr>
            <w:r w:rsidRPr="00EC72F3">
              <w:rPr>
                <w:rFonts w:asciiTheme="majorHAnsi" w:hAnsiTheme="majorHAnsi"/>
                <w:b/>
                <w:sz w:val="28"/>
                <w:szCs w:val="28"/>
              </w:rPr>
              <w:t>Team</w:t>
            </w:r>
          </w:p>
        </w:tc>
        <w:tc>
          <w:tcPr>
            <w:tcW w:w="2394" w:type="dxa"/>
          </w:tcPr>
          <w:p w:rsidR="00005189" w:rsidRDefault="00005189" w:rsidP="00005189">
            <w:pPr>
              <w:rPr>
                <w:rFonts w:asciiTheme="majorHAnsi" w:hAnsiTheme="majorHAnsi"/>
              </w:rPr>
            </w:pPr>
          </w:p>
          <w:p w:rsidR="00EC72F3" w:rsidRPr="00EC72F3" w:rsidRDefault="00EC72F3" w:rsidP="00EC72F3">
            <w:pPr>
              <w:ind w:firstLine="648"/>
              <w:rPr>
                <w:rFonts w:asciiTheme="majorHAnsi" w:hAnsiTheme="majorHAnsi"/>
                <w:b/>
                <w:sz w:val="28"/>
                <w:szCs w:val="28"/>
              </w:rPr>
            </w:pPr>
            <w:r w:rsidRPr="00EC72F3">
              <w:rPr>
                <w:rFonts w:asciiTheme="majorHAnsi" w:hAnsiTheme="majorHAnsi"/>
                <w:b/>
                <w:sz w:val="28"/>
                <w:szCs w:val="28"/>
              </w:rPr>
              <w:t>Region</w:t>
            </w:r>
          </w:p>
        </w:tc>
      </w:tr>
      <w:tr w:rsidR="00005189" w:rsidTr="00EC72F3">
        <w:tc>
          <w:tcPr>
            <w:tcW w:w="2394" w:type="dxa"/>
          </w:tcPr>
          <w:p w:rsidR="00005189" w:rsidRDefault="00EC72F3" w:rsidP="00EC72F3">
            <w:pPr>
              <w:ind w:firstLine="27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Customer Support</w:t>
            </w:r>
          </w:p>
        </w:tc>
        <w:tc>
          <w:tcPr>
            <w:tcW w:w="2394" w:type="dxa"/>
          </w:tcPr>
          <w:p w:rsidR="00005189" w:rsidRDefault="00EC72F3" w:rsidP="00EC72F3">
            <w:pPr>
              <w:ind w:firstLine="486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Karla </w:t>
            </w:r>
            <w:proofErr w:type="spellStart"/>
            <w:r>
              <w:rPr>
                <w:rFonts w:asciiTheme="majorHAnsi" w:hAnsiTheme="majorHAnsi"/>
              </w:rPr>
              <w:t>Daviest</w:t>
            </w:r>
            <w:proofErr w:type="spellEnd"/>
          </w:p>
        </w:tc>
        <w:tc>
          <w:tcPr>
            <w:tcW w:w="2394" w:type="dxa"/>
          </w:tcPr>
          <w:p w:rsidR="00005189" w:rsidRDefault="00EC72F3" w:rsidP="00EC72F3">
            <w:pPr>
              <w:ind w:firstLine="702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Service</w:t>
            </w:r>
          </w:p>
        </w:tc>
        <w:tc>
          <w:tcPr>
            <w:tcW w:w="2394" w:type="dxa"/>
          </w:tcPr>
          <w:p w:rsidR="00005189" w:rsidRDefault="00EC72F3" w:rsidP="00EC72F3">
            <w:pPr>
              <w:ind w:firstLine="55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Northeast</w:t>
            </w:r>
          </w:p>
        </w:tc>
      </w:tr>
      <w:tr w:rsidR="00005189" w:rsidTr="00EC72F3">
        <w:tc>
          <w:tcPr>
            <w:tcW w:w="2394" w:type="dxa"/>
          </w:tcPr>
          <w:p w:rsidR="00005189" w:rsidRDefault="00AE277F" w:rsidP="00AE277F">
            <w:pPr>
              <w:ind w:firstLine="27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Quality Assurance</w:t>
            </w:r>
          </w:p>
        </w:tc>
        <w:tc>
          <w:tcPr>
            <w:tcW w:w="2394" w:type="dxa"/>
          </w:tcPr>
          <w:p w:rsidR="00005189" w:rsidRDefault="00AE277F" w:rsidP="00AE277F">
            <w:pPr>
              <w:ind w:firstLine="486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Mary Garnett</w:t>
            </w:r>
          </w:p>
        </w:tc>
        <w:tc>
          <w:tcPr>
            <w:tcW w:w="2394" w:type="dxa"/>
          </w:tcPr>
          <w:p w:rsidR="00005189" w:rsidRDefault="00AE277F" w:rsidP="00AE277F">
            <w:pPr>
              <w:ind w:firstLine="702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Assembly</w:t>
            </w:r>
          </w:p>
        </w:tc>
        <w:tc>
          <w:tcPr>
            <w:tcW w:w="2394" w:type="dxa"/>
          </w:tcPr>
          <w:p w:rsidR="00AE277F" w:rsidRDefault="00AE277F" w:rsidP="00AE277F">
            <w:pPr>
              <w:ind w:firstLine="55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Southeast</w:t>
            </w:r>
          </w:p>
        </w:tc>
      </w:tr>
      <w:tr w:rsidR="00005189" w:rsidTr="00EC72F3">
        <w:tc>
          <w:tcPr>
            <w:tcW w:w="2394" w:type="dxa"/>
          </w:tcPr>
          <w:p w:rsidR="00005189" w:rsidRDefault="00AE277F" w:rsidP="00AE277F">
            <w:pPr>
              <w:ind w:firstLine="27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Attendance</w:t>
            </w:r>
          </w:p>
        </w:tc>
        <w:tc>
          <w:tcPr>
            <w:tcW w:w="2394" w:type="dxa"/>
          </w:tcPr>
          <w:p w:rsidR="00005189" w:rsidRDefault="00AE277F" w:rsidP="00AE277F">
            <w:pPr>
              <w:ind w:firstLine="486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Martin </w:t>
            </w:r>
            <w:proofErr w:type="spellStart"/>
            <w:r>
              <w:rPr>
                <w:rFonts w:asciiTheme="majorHAnsi" w:hAnsiTheme="majorHAnsi"/>
              </w:rPr>
              <w:t>Lennson</w:t>
            </w:r>
            <w:proofErr w:type="spellEnd"/>
          </w:p>
        </w:tc>
        <w:tc>
          <w:tcPr>
            <w:tcW w:w="2394" w:type="dxa"/>
          </w:tcPr>
          <w:p w:rsidR="00005189" w:rsidRDefault="00AE277F" w:rsidP="00AE277F">
            <w:pPr>
              <w:ind w:firstLine="702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Marketing</w:t>
            </w:r>
          </w:p>
        </w:tc>
        <w:tc>
          <w:tcPr>
            <w:tcW w:w="2394" w:type="dxa"/>
          </w:tcPr>
          <w:p w:rsidR="00005189" w:rsidRDefault="00AE277F" w:rsidP="00AE277F">
            <w:pPr>
              <w:ind w:firstLine="55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Midwest</w:t>
            </w:r>
          </w:p>
        </w:tc>
      </w:tr>
      <w:tr w:rsidR="00005189" w:rsidTr="00EC72F3">
        <w:tc>
          <w:tcPr>
            <w:tcW w:w="2394" w:type="dxa"/>
          </w:tcPr>
          <w:p w:rsidR="00005189" w:rsidRDefault="00AE277F" w:rsidP="00AE277F">
            <w:pPr>
              <w:ind w:firstLine="27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Leadership</w:t>
            </w:r>
          </w:p>
        </w:tc>
        <w:tc>
          <w:tcPr>
            <w:tcW w:w="2394" w:type="dxa"/>
          </w:tcPr>
          <w:p w:rsidR="00005189" w:rsidRDefault="00AE277F" w:rsidP="00AE277F">
            <w:pPr>
              <w:ind w:firstLine="486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Josh </w:t>
            </w:r>
            <w:proofErr w:type="spellStart"/>
            <w:r>
              <w:rPr>
                <w:rFonts w:asciiTheme="majorHAnsi" w:hAnsiTheme="majorHAnsi"/>
              </w:rPr>
              <w:t>Niedorf</w:t>
            </w:r>
            <w:proofErr w:type="spellEnd"/>
          </w:p>
        </w:tc>
        <w:tc>
          <w:tcPr>
            <w:tcW w:w="2394" w:type="dxa"/>
          </w:tcPr>
          <w:p w:rsidR="00005189" w:rsidRDefault="00AE277F" w:rsidP="00AE277F">
            <w:pPr>
              <w:ind w:firstLine="702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Administration</w:t>
            </w:r>
          </w:p>
        </w:tc>
        <w:tc>
          <w:tcPr>
            <w:tcW w:w="2394" w:type="dxa"/>
          </w:tcPr>
          <w:p w:rsidR="00005189" w:rsidRDefault="00AE277F" w:rsidP="00AE277F">
            <w:pPr>
              <w:ind w:firstLine="55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Southwest</w:t>
            </w:r>
          </w:p>
        </w:tc>
      </w:tr>
      <w:tr w:rsidR="00005189" w:rsidTr="00EC72F3">
        <w:tc>
          <w:tcPr>
            <w:tcW w:w="2394" w:type="dxa"/>
          </w:tcPr>
          <w:p w:rsidR="00005189" w:rsidRDefault="00AE277F" w:rsidP="00AE277F">
            <w:pPr>
              <w:ind w:firstLine="27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Enthusiasm</w:t>
            </w:r>
          </w:p>
        </w:tc>
        <w:tc>
          <w:tcPr>
            <w:tcW w:w="2394" w:type="dxa"/>
          </w:tcPr>
          <w:p w:rsidR="00005189" w:rsidRDefault="00AE277F" w:rsidP="00AE277F">
            <w:pPr>
              <w:ind w:firstLine="486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Jamal Timothy</w:t>
            </w:r>
          </w:p>
        </w:tc>
        <w:tc>
          <w:tcPr>
            <w:tcW w:w="2394" w:type="dxa"/>
          </w:tcPr>
          <w:p w:rsidR="00005189" w:rsidRDefault="00AE277F" w:rsidP="00AE277F">
            <w:pPr>
              <w:ind w:firstLine="702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Sales</w:t>
            </w:r>
          </w:p>
        </w:tc>
        <w:tc>
          <w:tcPr>
            <w:tcW w:w="2394" w:type="dxa"/>
          </w:tcPr>
          <w:p w:rsidR="00005189" w:rsidRDefault="00AE277F" w:rsidP="00AE277F">
            <w:pPr>
              <w:ind w:firstLine="55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West</w:t>
            </w:r>
          </w:p>
        </w:tc>
      </w:tr>
    </w:tbl>
    <w:p w:rsidR="00005189" w:rsidRDefault="0069011C" w:rsidP="00005189">
      <w:pPr>
        <w:rPr>
          <w:rFonts w:asciiTheme="majorHAnsi" w:hAnsiTheme="majorHAnsi"/>
        </w:rPr>
      </w:pPr>
      <w:r>
        <w:rPr>
          <w:rFonts w:asciiTheme="majorHAnsi" w:hAnsiTheme="majorHAnsi"/>
        </w:rPr>
        <w:br/>
      </w:r>
    </w:p>
    <w:p w:rsidR="0069011C" w:rsidRDefault="0069011C" w:rsidP="00005189">
      <w:pPr>
        <w:rPr>
          <w:rFonts w:asciiTheme="majorHAnsi" w:hAnsiTheme="majorHAnsi"/>
        </w:rPr>
      </w:pPr>
    </w:p>
    <w:p w:rsidR="0069011C" w:rsidRDefault="0069011C">
      <w:pPr>
        <w:rPr>
          <w:rFonts w:asciiTheme="majorHAnsi" w:hAnsiTheme="majorHAnsi"/>
        </w:rPr>
        <w:sectPr w:rsidR="0069011C" w:rsidSect="0000518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Theme="majorHAnsi" w:hAnsiTheme="majorHAnsi"/>
        </w:rPr>
        <w:br w:type="page"/>
      </w:r>
    </w:p>
    <w:p w:rsidR="0069011C" w:rsidRDefault="0069011C">
      <w:pPr>
        <w:rPr>
          <w:rFonts w:asciiTheme="majorHAnsi" w:hAnsiTheme="majorHAnsi"/>
        </w:rPr>
      </w:pPr>
    </w:p>
    <w:p w:rsidR="0069011C" w:rsidRDefault="0069011C" w:rsidP="0069011C">
      <w:pPr>
        <w:tabs>
          <w:tab w:val="bar" w:pos="2970"/>
        </w:tabs>
        <w:rPr>
          <w:rFonts w:asciiTheme="majorHAnsi" w:hAnsiTheme="majorHAnsi"/>
        </w:rPr>
      </w:pPr>
    </w:p>
    <w:p w:rsidR="0069011C" w:rsidRDefault="00023A2F" w:rsidP="0069011C">
      <w:pPr>
        <w:tabs>
          <w:tab w:val="bar" w:pos="2970"/>
        </w:tabs>
        <w:rPr>
          <w:rFonts w:asciiTheme="majorHAnsi" w:hAnsiTheme="majorHAnsi"/>
        </w:rPr>
      </w:pPr>
      <w:r w:rsidRPr="00023A2F">
        <w:rPr>
          <w:noProof/>
        </w:rPr>
        <w:pict>
          <v:shape id="_x0000_s1027" type="#_x0000_t136" style="position:absolute;margin-left:0;margin-top:0;width:467.25pt;height:39.75pt;z-index:251660288;mso-position-vertical:center">
            <v:shadow color="#868686"/>
            <v:textpath style="font-family:&quot;Arial Black&quot;;v-text-kern:t" trim="t" fitpath="t" string="PedalCo Employee Newsletter"/>
            <w10:wrap type="square"/>
          </v:shape>
        </w:pict>
      </w:r>
    </w:p>
    <w:p w:rsidR="0069011C" w:rsidRDefault="0069011C" w:rsidP="0069011C">
      <w:pPr>
        <w:tabs>
          <w:tab w:val="bar" w:pos="2970"/>
        </w:tabs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Bike Sales Rising</w:t>
      </w:r>
    </w:p>
    <w:p w:rsidR="0069011C" w:rsidRDefault="0069011C" w:rsidP="0069011C">
      <w:pPr>
        <w:tabs>
          <w:tab w:val="bar" w:pos="2970"/>
        </w:tabs>
        <w:rPr>
          <w:rFonts w:asciiTheme="majorHAnsi" w:hAnsiTheme="majorHAnsi"/>
        </w:rPr>
      </w:pPr>
      <w:r>
        <w:rPr>
          <w:rFonts w:asciiTheme="majorHAnsi" w:hAnsiTheme="majorHAnsi"/>
        </w:rPr>
        <w:t>Bikes sales increased steadily over the course of the year.</w:t>
      </w:r>
    </w:p>
    <w:p w:rsidR="0069011C" w:rsidRDefault="0069011C" w:rsidP="0069011C">
      <w:pPr>
        <w:tabs>
          <w:tab w:val="bar" w:pos="2970"/>
        </w:tabs>
        <w:rPr>
          <w:rFonts w:asciiTheme="majorHAnsi" w:hAnsiTheme="majorHAnsi"/>
        </w:rPr>
      </w:pPr>
      <w:r>
        <w:rPr>
          <w:rFonts w:asciiTheme="majorHAnsi" w:hAnsiTheme="majorHAnsi"/>
        </w:rPr>
        <w:t>Mountain bikes continue to be out top seller, selling well in the Southeast, in the Northeast, and in the second half of the year.</w:t>
      </w:r>
    </w:p>
    <w:p w:rsidR="0069011C" w:rsidRDefault="0069011C" w:rsidP="0069011C">
      <w:pPr>
        <w:tabs>
          <w:tab w:val="bar" w:pos="2970"/>
        </w:tabs>
        <w:rPr>
          <w:rFonts w:asciiTheme="majorHAnsi" w:hAnsiTheme="majorHAnsi"/>
        </w:rPr>
      </w:pPr>
      <w:r>
        <w:rPr>
          <w:rFonts w:asciiTheme="majorHAnsi" w:hAnsiTheme="majorHAnsi"/>
        </w:rPr>
        <w:t>Road and hybrid bikes sales</w:t>
      </w:r>
      <w:r w:rsidR="00671BBA">
        <w:rPr>
          <w:rFonts w:asciiTheme="majorHAnsi" w:hAnsiTheme="majorHAnsi"/>
        </w:rPr>
        <w:t xml:space="preserve"> increased dramatically in the Northeast in the second half of the year.</w:t>
      </w:r>
    </w:p>
    <w:p w:rsidR="00671BBA" w:rsidRDefault="00671BBA" w:rsidP="0069011C">
      <w:pPr>
        <w:tabs>
          <w:tab w:val="bar" w:pos="2970"/>
        </w:tabs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inline distT="0" distB="0" distL="0" distR="0">
            <wp:extent cx="1676400" cy="1343025"/>
            <wp:effectExtent l="19050" t="0" r="0" b="0"/>
            <wp:docPr id="7" name="Picture 7" descr="C:\Documents and Settings\mme011\Local Settings\Temporary Internet Files\Content.IE5\IJOLA5U7\MC90028585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mme011\Local Settings\Temporary Internet Files\Content.IE5\IJOLA5U7\MC900285852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BBA" w:rsidRDefault="00671BBA" w:rsidP="0069011C">
      <w:pPr>
        <w:tabs>
          <w:tab w:val="bar" w:pos="2970"/>
        </w:tabs>
        <w:rPr>
          <w:rFonts w:asciiTheme="majorHAnsi" w:hAnsiTheme="majorHAnsi"/>
        </w:rPr>
      </w:pPr>
      <w:r>
        <w:rPr>
          <w:rFonts w:asciiTheme="majorHAnsi" w:hAnsiTheme="majorHAnsi"/>
        </w:rPr>
        <w:t>Although the overall sale of hybrid bikes decreased in the third quarter, this market will likely continue to grow over the next year.</w:t>
      </w:r>
    </w:p>
    <w:p w:rsidR="00671BBA" w:rsidRDefault="00671BBA" w:rsidP="0069011C">
      <w:pPr>
        <w:tabs>
          <w:tab w:val="bar" w:pos="2970"/>
        </w:tabs>
        <w:rPr>
          <w:rFonts w:asciiTheme="majorHAnsi" w:hAnsiTheme="majorHAnsi"/>
        </w:rPr>
      </w:pPr>
    </w:p>
    <w:p w:rsidR="00671BBA" w:rsidRDefault="00671BBA" w:rsidP="0069011C">
      <w:pPr>
        <w:tabs>
          <w:tab w:val="bar" w:pos="2970"/>
        </w:tabs>
        <w:rPr>
          <w:rFonts w:asciiTheme="majorHAnsi" w:hAnsiTheme="majorHAnsi"/>
        </w:rPr>
      </w:pPr>
    </w:p>
    <w:p w:rsidR="00671BBA" w:rsidRDefault="00671BBA" w:rsidP="0069011C">
      <w:pPr>
        <w:tabs>
          <w:tab w:val="bar" w:pos="2970"/>
        </w:tabs>
        <w:rPr>
          <w:rFonts w:asciiTheme="majorHAnsi" w:hAnsiTheme="majorHAnsi"/>
        </w:rPr>
      </w:pPr>
    </w:p>
    <w:p w:rsidR="00671BBA" w:rsidRDefault="00671BBA" w:rsidP="0069011C">
      <w:pPr>
        <w:tabs>
          <w:tab w:val="bar" w:pos="2970"/>
        </w:tabs>
        <w:rPr>
          <w:rFonts w:asciiTheme="majorHAnsi" w:hAnsiTheme="majorHAnsi"/>
        </w:rPr>
      </w:pPr>
    </w:p>
    <w:p w:rsidR="00671BBA" w:rsidRDefault="00671BBA" w:rsidP="0069011C">
      <w:pPr>
        <w:tabs>
          <w:tab w:val="bar" w:pos="2970"/>
        </w:tabs>
        <w:rPr>
          <w:rFonts w:asciiTheme="majorHAnsi" w:hAnsiTheme="majorHAnsi"/>
        </w:rPr>
      </w:pPr>
    </w:p>
    <w:p w:rsidR="00E646AD" w:rsidRDefault="00E646AD" w:rsidP="0069011C">
      <w:pPr>
        <w:tabs>
          <w:tab w:val="bar" w:pos="2970"/>
        </w:tabs>
        <w:rPr>
          <w:rFonts w:asciiTheme="majorHAnsi" w:hAnsiTheme="majorHAnsi"/>
        </w:rPr>
      </w:pPr>
    </w:p>
    <w:p w:rsidR="00E646AD" w:rsidRDefault="00E646AD" w:rsidP="00E646AD">
      <w:pPr>
        <w:tabs>
          <w:tab w:val="bar" w:pos="2970"/>
        </w:tabs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Use Your Head!</w:t>
      </w:r>
    </w:p>
    <w:p w:rsidR="00E646AD" w:rsidRDefault="00E646AD" w:rsidP="00E646AD">
      <w:pPr>
        <w:tabs>
          <w:tab w:val="bar" w:pos="2970"/>
        </w:tabs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May is Bike Safety Month</w:t>
      </w:r>
    </w:p>
    <w:p w:rsidR="00E646AD" w:rsidRDefault="00E646AD" w:rsidP="00E646AD">
      <w:pPr>
        <w:tabs>
          <w:tab w:val="bar" w:pos="2970"/>
        </w:tabs>
        <w:rPr>
          <w:rFonts w:asciiTheme="majorHAnsi" w:hAnsiTheme="majorHAnsi"/>
        </w:rPr>
      </w:pPr>
      <w:r>
        <w:rPr>
          <w:rFonts w:asciiTheme="majorHAnsi" w:hAnsiTheme="majorHAnsi"/>
        </w:rPr>
        <w:t xml:space="preserve">Safety is essential! </w:t>
      </w:r>
      <w:proofErr w:type="spellStart"/>
      <w:r>
        <w:rPr>
          <w:rFonts w:asciiTheme="majorHAnsi" w:hAnsiTheme="majorHAnsi"/>
        </w:rPr>
        <w:t>PedalCo</w:t>
      </w:r>
      <w:proofErr w:type="spellEnd"/>
      <w:r>
        <w:rPr>
          <w:rFonts w:asciiTheme="majorHAnsi" w:hAnsiTheme="majorHAnsi"/>
        </w:rPr>
        <w:t xml:space="preserve"> proudly designates May as Bike Safety Month.</w:t>
      </w:r>
    </w:p>
    <w:p w:rsidR="00E646AD" w:rsidRDefault="00E646AD" w:rsidP="00E646AD">
      <w:pPr>
        <w:tabs>
          <w:tab w:val="bar" w:pos="2970"/>
        </w:tabs>
        <w:rPr>
          <w:rFonts w:asciiTheme="majorHAnsi" w:hAnsiTheme="majorHAnsi"/>
        </w:rPr>
      </w:pPr>
      <w:r>
        <w:rPr>
          <w:rFonts w:asciiTheme="majorHAnsi" w:hAnsiTheme="majorHAnsi"/>
        </w:rPr>
        <w:t xml:space="preserve">Responsible bike riders wear protective gear. To help promote responsible bike riding, </w:t>
      </w:r>
      <w:proofErr w:type="spellStart"/>
      <w:r>
        <w:rPr>
          <w:rFonts w:asciiTheme="majorHAnsi" w:hAnsiTheme="majorHAnsi"/>
        </w:rPr>
        <w:t>PedalCo</w:t>
      </w:r>
      <w:proofErr w:type="spellEnd"/>
      <w:r>
        <w:rPr>
          <w:rFonts w:asciiTheme="majorHAnsi" w:hAnsiTheme="majorHAnsi"/>
        </w:rPr>
        <w:t xml:space="preserve"> will give all its customers a free helmet when they buy a bike from our stores during the month of May.</w:t>
      </w:r>
    </w:p>
    <w:p w:rsidR="00E646AD" w:rsidRDefault="00E646AD" w:rsidP="00E646AD">
      <w:pPr>
        <w:tabs>
          <w:tab w:val="bar" w:pos="2970"/>
        </w:tabs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PedalCo</w:t>
      </w:r>
      <w:proofErr w:type="spellEnd"/>
      <w:r>
        <w:rPr>
          <w:rFonts w:asciiTheme="majorHAnsi" w:hAnsiTheme="majorHAnsi"/>
        </w:rPr>
        <w:t xml:space="preserve"> employees are eligible for this offer as well.</w:t>
      </w:r>
    </w:p>
    <w:p w:rsidR="00E646AD" w:rsidRDefault="00E646AD" w:rsidP="00E646AD">
      <w:pPr>
        <w:tabs>
          <w:tab w:val="bar" w:pos="2970"/>
        </w:tabs>
        <w:rPr>
          <w:rFonts w:asciiTheme="majorHAnsi" w:hAnsiTheme="majorHAnsi"/>
        </w:rPr>
      </w:pPr>
    </w:p>
    <w:p w:rsidR="00E646AD" w:rsidRDefault="00023A2F" w:rsidP="00E646AD">
      <w:pPr>
        <w:tabs>
          <w:tab w:val="bar" w:pos="2970"/>
        </w:tabs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5.65pt;width:143.25pt;height:116.9pt;z-index:251661312">
            <v:textbox>
              <w:txbxContent>
                <w:p w:rsidR="00E646AD" w:rsidRPr="00E646AD" w:rsidRDefault="00E646AD" w:rsidP="00E646AD">
                  <w:pPr>
                    <w:jc w:val="center"/>
                    <w:rPr>
                      <w:b/>
                    </w:rPr>
                  </w:pPr>
                  <w:r w:rsidRPr="00E646AD">
                    <w:rPr>
                      <w:b/>
                    </w:rPr>
                    <w:t>Expand Your</w:t>
                  </w:r>
                </w:p>
                <w:p w:rsidR="00E646AD" w:rsidRDefault="00E646AD" w:rsidP="00E646AD">
                  <w:pPr>
                    <w:jc w:val="center"/>
                    <w:rPr>
                      <w:b/>
                    </w:rPr>
                  </w:pPr>
                  <w:r w:rsidRPr="00E646AD">
                    <w:rPr>
                      <w:b/>
                    </w:rPr>
                    <w:t>Knowledge!</w:t>
                  </w:r>
                </w:p>
                <w:p w:rsidR="00E646AD" w:rsidRDefault="00E646AD" w:rsidP="00E646AD">
                  <w:r>
                    <w:t xml:space="preserve">Visit the </w:t>
                  </w:r>
                  <w:proofErr w:type="spellStart"/>
                  <w:r>
                    <w:t>PedalCo</w:t>
                  </w:r>
                  <w:proofErr w:type="spellEnd"/>
                  <w:r>
                    <w:t xml:space="preserve"> website to learn more about helmet safety.</w:t>
                  </w:r>
                </w:p>
                <w:p w:rsidR="00E646AD" w:rsidRDefault="00E646AD" w:rsidP="00E646AD"/>
                <w:p w:rsidR="00E646AD" w:rsidRDefault="00E646AD" w:rsidP="00E646AD"/>
                <w:p w:rsidR="00E646AD" w:rsidRDefault="00E646AD" w:rsidP="00E646AD"/>
                <w:p w:rsidR="00E646AD" w:rsidRDefault="00E646AD" w:rsidP="00E646AD"/>
                <w:p w:rsidR="00E646AD" w:rsidRDefault="00E646AD" w:rsidP="00E646AD"/>
                <w:p w:rsidR="00E646AD" w:rsidRDefault="00E646AD" w:rsidP="00E646AD"/>
                <w:p w:rsidR="00E646AD" w:rsidRDefault="00E646AD" w:rsidP="00E646AD"/>
                <w:p w:rsidR="00E646AD" w:rsidRPr="00E646AD" w:rsidRDefault="00E646AD" w:rsidP="00E646AD"/>
              </w:txbxContent>
            </v:textbox>
          </v:shape>
        </w:pict>
      </w:r>
    </w:p>
    <w:p w:rsidR="00E646AD" w:rsidRDefault="00E646AD" w:rsidP="00E646AD">
      <w:pPr>
        <w:tabs>
          <w:tab w:val="bar" w:pos="2970"/>
        </w:tabs>
        <w:rPr>
          <w:rFonts w:asciiTheme="majorHAnsi" w:hAnsiTheme="majorHAnsi"/>
        </w:rPr>
      </w:pPr>
    </w:p>
    <w:p w:rsidR="00E646AD" w:rsidRDefault="00E646AD" w:rsidP="00E646AD">
      <w:pPr>
        <w:tabs>
          <w:tab w:val="bar" w:pos="2970"/>
        </w:tabs>
        <w:rPr>
          <w:rFonts w:asciiTheme="majorHAnsi" w:hAnsiTheme="majorHAnsi"/>
        </w:rPr>
      </w:pPr>
    </w:p>
    <w:p w:rsidR="00E646AD" w:rsidRDefault="00E646AD" w:rsidP="00E646AD">
      <w:pPr>
        <w:tabs>
          <w:tab w:val="bar" w:pos="2970"/>
        </w:tabs>
        <w:rPr>
          <w:rFonts w:asciiTheme="majorHAnsi" w:hAnsiTheme="majorHAnsi"/>
        </w:rPr>
      </w:pPr>
    </w:p>
    <w:p w:rsidR="00E646AD" w:rsidRDefault="00E646AD" w:rsidP="00E646AD">
      <w:pPr>
        <w:tabs>
          <w:tab w:val="bar" w:pos="2970"/>
        </w:tabs>
        <w:rPr>
          <w:rFonts w:asciiTheme="majorHAnsi" w:hAnsiTheme="majorHAnsi"/>
        </w:rPr>
      </w:pPr>
    </w:p>
    <w:p w:rsidR="00E646AD" w:rsidRDefault="00E646AD" w:rsidP="00E646AD">
      <w:pPr>
        <w:tabs>
          <w:tab w:val="bar" w:pos="2970"/>
        </w:tabs>
        <w:rPr>
          <w:rFonts w:asciiTheme="majorHAnsi" w:hAnsiTheme="majorHAnsi"/>
        </w:rPr>
      </w:pPr>
    </w:p>
    <w:p w:rsidR="00E646AD" w:rsidRDefault="00E646AD" w:rsidP="00E646AD">
      <w:pPr>
        <w:tabs>
          <w:tab w:val="bar" w:pos="2970"/>
        </w:tabs>
        <w:rPr>
          <w:rFonts w:asciiTheme="majorHAnsi" w:hAnsiTheme="majorHAnsi"/>
        </w:rPr>
      </w:pPr>
    </w:p>
    <w:p w:rsidR="00E646AD" w:rsidRDefault="00E646AD" w:rsidP="00E646AD">
      <w:pPr>
        <w:tabs>
          <w:tab w:val="bar" w:pos="2970"/>
        </w:tabs>
        <w:rPr>
          <w:rFonts w:asciiTheme="majorHAnsi" w:hAnsiTheme="majorHAnsi"/>
        </w:rPr>
      </w:pPr>
    </w:p>
    <w:p w:rsidR="00E646AD" w:rsidRDefault="00E646AD" w:rsidP="00E646AD">
      <w:pPr>
        <w:tabs>
          <w:tab w:val="bar" w:pos="2970"/>
        </w:tabs>
        <w:rPr>
          <w:rFonts w:asciiTheme="majorHAnsi" w:hAnsiTheme="majorHAnsi"/>
        </w:rPr>
      </w:pPr>
    </w:p>
    <w:p w:rsidR="00E646AD" w:rsidRDefault="00E646AD" w:rsidP="00E646AD">
      <w:pPr>
        <w:tabs>
          <w:tab w:val="bar" w:pos="2970"/>
        </w:tabs>
        <w:rPr>
          <w:rFonts w:asciiTheme="majorHAnsi" w:hAnsiTheme="majorHAnsi"/>
        </w:rPr>
      </w:pPr>
    </w:p>
    <w:p w:rsidR="00E646AD" w:rsidRDefault="00E646AD" w:rsidP="00E646AD">
      <w:pPr>
        <w:tabs>
          <w:tab w:val="bar" w:pos="2970"/>
        </w:tabs>
        <w:rPr>
          <w:rFonts w:asciiTheme="majorHAnsi" w:hAnsiTheme="majorHAnsi"/>
        </w:rPr>
      </w:pPr>
    </w:p>
    <w:p w:rsidR="00E646AD" w:rsidRDefault="00E646AD" w:rsidP="00E646AD">
      <w:pPr>
        <w:tabs>
          <w:tab w:val="bar" w:pos="2970"/>
        </w:tabs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New Market Prompts</w:t>
      </w:r>
    </w:p>
    <w:p w:rsidR="00E646AD" w:rsidRDefault="00E646AD" w:rsidP="00E646AD">
      <w:pPr>
        <w:tabs>
          <w:tab w:val="bar" w:pos="2970"/>
        </w:tabs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Reorganization</w:t>
      </w:r>
    </w:p>
    <w:p w:rsidR="00E646AD" w:rsidRDefault="00E646AD" w:rsidP="00E646AD">
      <w:pPr>
        <w:tabs>
          <w:tab w:val="bar" w:pos="2970"/>
        </w:tabs>
        <w:rPr>
          <w:rFonts w:asciiTheme="majorHAnsi" w:hAnsiTheme="majorHAnsi"/>
        </w:rPr>
      </w:pPr>
      <w:r>
        <w:rPr>
          <w:rFonts w:asciiTheme="majorHAnsi" w:hAnsiTheme="majorHAnsi"/>
        </w:rPr>
        <w:t xml:space="preserve">A growing interest in hybrid bikes has led to increased sales in the coastal regions. This increase in sales has prompted </w:t>
      </w:r>
      <w:proofErr w:type="spellStart"/>
      <w:r>
        <w:rPr>
          <w:rFonts w:asciiTheme="majorHAnsi" w:hAnsiTheme="majorHAnsi"/>
        </w:rPr>
        <w:t>PedalCo</w:t>
      </w:r>
      <w:proofErr w:type="spellEnd"/>
      <w:r>
        <w:rPr>
          <w:rFonts w:asciiTheme="majorHAnsi" w:hAnsiTheme="majorHAnsi"/>
        </w:rPr>
        <w:t xml:space="preserve"> to reorganize its current sales force.</w:t>
      </w:r>
    </w:p>
    <w:p w:rsidR="00E646AD" w:rsidRDefault="00E646AD" w:rsidP="00E646AD">
      <w:pPr>
        <w:tabs>
          <w:tab w:val="bar" w:pos="2970"/>
        </w:tabs>
        <w:rPr>
          <w:rFonts w:asciiTheme="majorHAnsi" w:hAnsiTheme="majorHAnsi"/>
        </w:rPr>
      </w:pPr>
      <w:r>
        <w:rPr>
          <w:rFonts w:asciiTheme="majorHAnsi" w:hAnsiTheme="majorHAnsi"/>
        </w:rPr>
        <w:t>A new sales team will serve customers who live in the coastal regions. This sales team will be divided into West Coast and East Coast representatives.</w:t>
      </w:r>
    </w:p>
    <w:p w:rsidR="00E646AD" w:rsidRDefault="00E646AD" w:rsidP="00E646AD">
      <w:pPr>
        <w:tabs>
          <w:tab w:val="bar" w:pos="2970"/>
        </w:tabs>
        <w:rPr>
          <w:rFonts w:asciiTheme="majorHAnsi" w:hAnsiTheme="majorHAnsi"/>
        </w:rPr>
      </w:pPr>
      <w:r>
        <w:rPr>
          <w:rFonts w:asciiTheme="majorHAnsi" w:hAnsiTheme="majorHAnsi"/>
        </w:rPr>
        <w:t>Leaders of both coasts will be supervised by a Coastal Manager</w:t>
      </w:r>
      <w:r w:rsidR="00346C5F">
        <w:rPr>
          <w:rFonts w:asciiTheme="majorHAnsi" w:hAnsiTheme="majorHAnsi"/>
        </w:rPr>
        <w:t>.</w:t>
      </w:r>
    </w:p>
    <w:p w:rsidR="00346C5F" w:rsidRDefault="00346C5F" w:rsidP="00E646AD">
      <w:pPr>
        <w:tabs>
          <w:tab w:val="bar" w:pos="2970"/>
        </w:tabs>
        <w:rPr>
          <w:rFonts w:asciiTheme="majorHAnsi" w:hAnsiTheme="majorHAnsi"/>
        </w:rPr>
      </w:pPr>
    </w:p>
    <w:p w:rsidR="00346C5F" w:rsidRDefault="00346C5F" w:rsidP="00E646AD">
      <w:pPr>
        <w:tabs>
          <w:tab w:val="bar" w:pos="2970"/>
        </w:tabs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inline distT="0" distB="0" distL="0" distR="0">
            <wp:extent cx="1866900" cy="1752600"/>
            <wp:effectExtent l="38100" t="0" r="190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sectPr w:rsidR="00346C5F" w:rsidSect="0069011C">
      <w:type w:val="continuous"/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4FA" w:rsidRDefault="000D54FA" w:rsidP="00BE2DC6">
      <w:pPr>
        <w:spacing w:after="0" w:line="240" w:lineRule="auto"/>
      </w:pPr>
      <w:r>
        <w:separator/>
      </w:r>
    </w:p>
  </w:endnote>
  <w:endnote w:type="continuationSeparator" w:id="0">
    <w:p w:rsidR="000D54FA" w:rsidRDefault="000D54FA" w:rsidP="00BE2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4FA" w:rsidRDefault="000D54FA" w:rsidP="00BE2DC6">
      <w:pPr>
        <w:spacing w:after="0" w:line="240" w:lineRule="auto"/>
      </w:pPr>
      <w:r>
        <w:separator/>
      </w:r>
    </w:p>
  </w:footnote>
  <w:footnote w:type="continuationSeparator" w:id="0">
    <w:p w:rsidR="000D54FA" w:rsidRDefault="000D54FA" w:rsidP="00BE2D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DC6" w:rsidRDefault="00BE2DC6">
    <w:pPr>
      <w:pStyle w:val="Header"/>
    </w:pPr>
    <w:proofErr w:type="spellStart"/>
    <w:r>
      <w:t>Maryn</w:t>
    </w:r>
    <w:proofErr w:type="spellEnd"/>
    <w:r>
      <w:t xml:space="preserve"> Mathews</w:t>
    </w:r>
    <w:r>
      <w:tab/>
      <w:t>8</w:t>
    </w:r>
    <w:r>
      <w:tab/>
      <w:t>Grade 8 Rotation 1</w:t>
    </w:r>
  </w:p>
  <w:p w:rsidR="007B134A" w:rsidRDefault="007B134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2DC6"/>
    <w:rsid w:val="00005189"/>
    <w:rsid w:val="00023A2F"/>
    <w:rsid w:val="000D54FA"/>
    <w:rsid w:val="00171B08"/>
    <w:rsid w:val="001E5399"/>
    <w:rsid w:val="00346C5F"/>
    <w:rsid w:val="00391FAC"/>
    <w:rsid w:val="003B63D4"/>
    <w:rsid w:val="004E1267"/>
    <w:rsid w:val="004E5561"/>
    <w:rsid w:val="005F5502"/>
    <w:rsid w:val="00671BBA"/>
    <w:rsid w:val="0069011C"/>
    <w:rsid w:val="007B134A"/>
    <w:rsid w:val="009B405B"/>
    <w:rsid w:val="009F1C0B"/>
    <w:rsid w:val="00A167A2"/>
    <w:rsid w:val="00AE277F"/>
    <w:rsid w:val="00BB1933"/>
    <w:rsid w:val="00BE2DC6"/>
    <w:rsid w:val="00E646AD"/>
    <w:rsid w:val="00EC72F3"/>
    <w:rsid w:val="00EE4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0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E2D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2DC6"/>
  </w:style>
  <w:style w:type="paragraph" w:styleId="Footer">
    <w:name w:val="footer"/>
    <w:basedOn w:val="Normal"/>
    <w:link w:val="FooterChar"/>
    <w:uiPriority w:val="99"/>
    <w:semiHidden/>
    <w:unhideWhenUsed/>
    <w:rsid w:val="00BE2D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2DC6"/>
  </w:style>
  <w:style w:type="table" w:styleId="TableGrid">
    <w:name w:val="Table Grid"/>
    <w:basedOn w:val="TableNormal"/>
    <w:uiPriority w:val="59"/>
    <w:rsid w:val="00005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1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B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diagramDrawing" Target="diagrams/drawing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diagramColors" Target="diagrams/colors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diagramQuickStyle" Target="diagrams/quickStyle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Layout" Target="diagrams/layout1.xml"/><Relationship Id="rId4" Type="http://schemas.openxmlformats.org/officeDocument/2006/relationships/webSettings" Target="webSettings.xml"/><Relationship Id="rId9" Type="http://schemas.openxmlformats.org/officeDocument/2006/relationships/diagramData" Target="diagrams/data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49DB82D-BB30-4E15-A662-9D4FB378CDDB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FC84CAE6-A380-4021-B959-65B2E7B7442B}">
      <dgm:prSet phldrT="[Text]" custT="1"/>
      <dgm:spPr/>
      <dgm:t>
        <a:bodyPr/>
        <a:lstStyle/>
        <a:p>
          <a:r>
            <a:rPr lang="en-US" sz="1000"/>
            <a:t>Joyce Adams</a:t>
          </a:r>
        </a:p>
        <a:p>
          <a:r>
            <a:rPr lang="en-US" sz="1000"/>
            <a:t>Coastal </a:t>
          </a:r>
        </a:p>
        <a:p>
          <a:r>
            <a:rPr lang="en-US" sz="1000"/>
            <a:t>Manager</a:t>
          </a:r>
        </a:p>
      </dgm:t>
    </dgm:pt>
    <dgm:pt modelId="{AB34CF00-81AF-4DF8-BAA7-39908A1A6B3B}" type="parTrans" cxnId="{D855FF5F-B14A-45E1-A3BD-F80A59BA30BC}">
      <dgm:prSet/>
      <dgm:spPr/>
      <dgm:t>
        <a:bodyPr/>
        <a:lstStyle/>
        <a:p>
          <a:endParaRPr lang="en-US"/>
        </a:p>
      </dgm:t>
    </dgm:pt>
    <dgm:pt modelId="{02830374-44F6-45EC-9CB3-F306AFA8509B}" type="sibTrans" cxnId="{D855FF5F-B14A-45E1-A3BD-F80A59BA30BC}">
      <dgm:prSet/>
      <dgm:spPr/>
      <dgm:t>
        <a:bodyPr/>
        <a:lstStyle/>
        <a:p>
          <a:endParaRPr lang="en-US"/>
        </a:p>
      </dgm:t>
    </dgm:pt>
    <dgm:pt modelId="{8E33A7C5-FC3F-4B47-9FAE-D3435EFB7F16}">
      <dgm:prSet phldrT="[Text]" custT="1"/>
      <dgm:spPr/>
      <dgm:t>
        <a:bodyPr/>
        <a:lstStyle/>
        <a:p>
          <a:r>
            <a:rPr lang="en-US" sz="1000"/>
            <a:t>Travis Bright </a:t>
          </a:r>
        </a:p>
        <a:p>
          <a:r>
            <a:rPr lang="en-US" sz="1000"/>
            <a:t>West Coast</a:t>
          </a:r>
        </a:p>
        <a:p>
          <a:r>
            <a:rPr lang="en-US" sz="1000"/>
            <a:t>Leader</a:t>
          </a:r>
        </a:p>
      </dgm:t>
    </dgm:pt>
    <dgm:pt modelId="{8ACFFF2D-760C-4558-ADBB-0184C041219A}" type="parTrans" cxnId="{A11E3549-59B8-46E6-85AC-ED129C6E5FF8}">
      <dgm:prSet/>
      <dgm:spPr/>
      <dgm:t>
        <a:bodyPr/>
        <a:lstStyle/>
        <a:p>
          <a:endParaRPr lang="en-US"/>
        </a:p>
      </dgm:t>
    </dgm:pt>
    <dgm:pt modelId="{DC94374B-9134-4F2C-A8E6-45A56F21C1A2}" type="sibTrans" cxnId="{A11E3549-59B8-46E6-85AC-ED129C6E5FF8}">
      <dgm:prSet/>
      <dgm:spPr/>
      <dgm:t>
        <a:bodyPr/>
        <a:lstStyle/>
        <a:p>
          <a:endParaRPr lang="en-US"/>
        </a:p>
      </dgm:t>
    </dgm:pt>
    <dgm:pt modelId="{02E1BC5F-5128-4831-BB8D-96329106C237}">
      <dgm:prSet phldrT="[Text]"/>
      <dgm:spPr/>
      <dgm:t>
        <a:bodyPr/>
        <a:lstStyle/>
        <a:p>
          <a:r>
            <a:rPr lang="en-US"/>
            <a:t>Lee Jones</a:t>
          </a:r>
        </a:p>
        <a:p>
          <a:r>
            <a:rPr lang="en-US"/>
            <a:t>East Coast</a:t>
          </a:r>
        </a:p>
        <a:p>
          <a:r>
            <a:rPr lang="en-US"/>
            <a:t>Leader</a:t>
          </a:r>
        </a:p>
      </dgm:t>
    </dgm:pt>
    <dgm:pt modelId="{93CB7DBB-22F5-4DCD-910E-24F7B6AB01EB}" type="parTrans" cxnId="{1ED805A8-3C01-408E-AD7D-BF774068BB3C}">
      <dgm:prSet/>
      <dgm:spPr/>
      <dgm:t>
        <a:bodyPr/>
        <a:lstStyle/>
        <a:p>
          <a:endParaRPr lang="en-US"/>
        </a:p>
      </dgm:t>
    </dgm:pt>
    <dgm:pt modelId="{A325A9D9-902F-43D0-BADF-C935BA68C495}" type="sibTrans" cxnId="{1ED805A8-3C01-408E-AD7D-BF774068BB3C}">
      <dgm:prSet/>
      <dgm:spPr/>
      <dgm:t>
        <a:bodyPr/>
        <a:lstStyle/>
        <a:p>
          <a:endParaRPr lang="en-US"/>
        </a:p>
      </dgm:t>
    </dgm:pt>
    <dgm:pt modelId="{6CB41F45-D679-4F87-B871-E7BF94284CB4}" type="pres">
      <dgm:prSet presAssocID="{449DB82D-BB30-4E15-A662-9D4FB378CDDB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F0FC58D9-855D-401F-8278-71418F2E824E}" type="pres">
      <dgm:prSet presAssocID="{FC84CAE6-A380-4021-B959-65B2E7B7442B}" presName="hierRoot1" presStyleCnt="0">
        <dgm:presLayoutVars>
          <dgm:hierBranch val="init"/>
        </dgm:presLayoutVars>
      </dgm:prSet>
      <dgm:spPr/>
    </dgm:pt>
    <dgm:pt modelId="{CE60B783-4CB5-44A9-8A2C-D1764A1FB17D}" type="pres">
      <dgm:prSet presAssocID="{FC84CAE6-A380-4021-B959-65B2E7B7442B}" presName="rootComposite1" presStyleCnt="0"/>
      <dgm:spPr/>
    </dgm:pt>
    <dgm:pt modelId="{6F4D78C0-51DF-4922-ABD5-91C7FDCB8A64}" type="pres">
      <dgm:prSet presAssocID="{FC84CAE6-A380-4021-B959-65B2E7B7442B}" presName="rootText1" presStyleLbl="node0" presStyleIdx="0" presStyleCnt="1" custScaleX="1438581" custScaleY="124927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9FDD75C-DE7B-44AB-97AA-CF1386B024E5}" type="pres">
      <dgm:prSet presAssocID="{FC84CAE6-A380-4021-B959-65B2E7B7442B}" presName="rootConnector1" presStyleLbl="node1" presStyleIdx="0" presStyleCnt="0"/>
      <dgm:spPr/>
      <dgm:t>
        <a:bodyPr/>
        <a:lstStyle/>
        <a:p>
          <a:endParaRPr lang="en-US"/>
        </a:p>
      </dgm:t>
    </dgm:pt>
    <dgm:pt modelId="{A98ADED5-5D4E-4741-91CF-0A8A40900091}" type="pres">
      <dgm:prSet presAssocID="{FC84CAE6-A380-4021-B959-65B2E7B7442B}" presName="hierChild2" presStyleCnt="0"/>
      <dgm:spPr/>
    </dgm:pt>
    <dgm:pt modelId="{684D482B-C433-43CF-BA4A-5186D3C2755B}" type="pres">
      <dgm:prSet presAssocID="{8ACFFF2D-760C-4558-ADBB-0184C041219A}" presName="Name37" presStyleLbl="parChTrans1D2" presStyleIdx="0" presStyleCnt="2"/>
      <dgm:spPr/>
      <dgm:t>
        <a:bodyPr/>
        <a:lstStyle/>
        <a:p>
          <a:endParaRPr lang="en-US"/>
        </a:p>
      </dgm:t>
    </dgm:pt>
    <dgm:pt modelId="{68264A95-82A1-45F7-AB0C-DFDD8B076977}" type="pres">
      <dgm:prSet presAssocID="{8E33A7C5-FC3F-4B47-9FAE-D3435EFB7F16}" presName="hierRoot2" presStyleCnt="0">
        <dgm:presLayoutVars>
          <dgm:hierBranch val="init"/>
        </dgm:presLayoutVars>
      </dgm:prSet>
      <dgm:spPr/>
    </dgm:pt>
    <dgm:pt modelId="{92FD12B1-9203-4AC7-9A64-265726210B20}" type="pres">
      <dgm:prSet presAssocID="{8E33A7C5-FC3F-4B47-9FAE-D3435EFB7F16}" presName="rootComposite" presStyleCnt="0"/>
      <dgm:spPr/>
    </dgm:pt>
    <dgm:pt modelId="{D691BF77-C79B-4E89-A8C9-E55EC597B4FD}" type="pres">
      <dgm:prSet presAssocID="{8E33A7C5-FC3F-4B47-9FAE-D3435EFB7F16}" presName="rootText" presStyleLbl="node2" presStyleIdx="0" presStyleCnt="2" custScaleX="595535" custScaleY="933456" custLinFactX="-100000" custLinFactY="300000" custLinFactNeighborX="-103264" custLinFactNeighborY="35448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DCF2C20-7186-4C92-9087-9CE829C3BA60}" type="pres">
      <dgm:prSet presAssocID="{8E33A7C5-FC3F-4B47-9FAE-D3435EFB7F16}" presName="rootConnector" presStyleLbl="node2" presStyleIdx="0" presStyleCnt="2"/>
      <dgm:spPr/>
      <dgm:t>
        <a:bodyPr/>
        <a:lstStyle/>
        <a:p>
          <a:endParaRPr lang="en-US"/>
        </a:p>
      </dgm:t>
    </dgm:pt>
    <dgm:pt modelId="{8C560D93-A35F-42A8-94F2-A6F4F10FB591}" type="pres">
      <dgm:prSet presAssocID="{8E33A7C5-FC3F-4B47-9FAE-D3435EFB7F16}" presName="hierChild4" presStyleCnt="0"/>
      <dgm:spPr/>
    </dgm:pt>
    <dgm:pt modelId="{C90D0991-9E41-4A79-9A74-0EE8BE4D6225}" type="pres">
      <dgm:prSet presAssocID="{8E33A7C5-FC3F-4B47-9FAE-D3435EFB7F16}" presName="hierChild5" presStyleCnt="0"/>
      <dgm:spPr/>
    </dgm:pt>
    <dgm:pt modelId="{DD66A219-006E-4B6C-9797-14EC1ED927BB}" type="pres">
      <dgm:prSet presAssocID="{93CB7DBB-22F5-4DCD-910E-24F7B6AB01EB}" presName="Name37" presStyleLbl="parChTrans1D2" presStyleIdx="1" presStyleCnt="2"/>
      <dgm:spPr/>
      <dgm:t>
        <a:bodyPr/>
        <a:lstStyle/>
        <a:p>
          <a:endParaRPr lang="en-US"/>
        </a:p>
      </dgm:t>
    </dgm:pt>
    <dgm:pt modelId="{F74E7496-3719-4362-9307-4E69A0F80667}" type="pres">
      <dgm:prSet presAssocID="{02E1BC5F-5128-4831-BB8D-96329106C237}" presName="hierRoot2" presStyleCnt="0">
        <dgm:presLayoutVars>
          <dgm:hierBranch val="init"/>
        </dgm:presLayoutVars>
      </dgm:prSet>
      <dgm:spPr/>
    </dgm:pt>
    <dgm:pt modelId="{041903CA-F56F-4ED5-AA54-7375C38F7493}" type="pres">
      <dgm:prSet presAssocID="{02E1BC5F-5128-4831-BB8D-96329106C237}" presName="rootComposite" presStyleCnt="0"/>
      <dgm:spPr/>
    </dgm:pt>
    <dgm:pt modelId="{009CBF37-3AA0-4AD0-97ED-36B75DAB0D0C}" type="pres">
      <dgm:prSet presAssocID="{02E1BC5F-5128-4831-BB8D-96329106C237}" presName="rootText" presStyleLbl="node2" presStyleIdx="1" presStyleCnt="2" custScaleX="679793" custScaleY="918592" custLinFactY="76685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C749E4D-1564-442D-9636-5054B199E840}" type="pres">
      <dgm:prSet presAssocID="{02E1BC5F-5128-4831-BB8D-96329106C237}" presName="rootConnector" presStyleLbl="node2" presStyleIdx="1" presStyleCnt="2"/>
      <dgm:spPr/>
      <dgm:t>
        <a:bodyPr/>
        <a:lstStyle/>
        <a:p>
          <a:endParaRPr lang="en-US"/>
        </a:p>
      </dgm:t>
    </dgm:pt>
    <dgm:pt modelId="{117B44E1-E700-40AD-A0C8-80D2391A29FC}" type="pres">
      <dgm:prSet presAssocID="{02E1BC5F-5128-4831-BB8D-96329106C237}" presName="hierChild4" presStyleCnt="0"/>
      <dgm:spPr/>
    </dgm:pt>
    <dgm:pt modelId="{3FF2B26A-685F-4EDB-9332-05F5F79C567A}" type="pres">
      <dgm:prSet presAssocID="{02E1BC5F-5128-4831-BB8D-96329106C237}" presName="hierChild5" presStyleCnt="0"/>
      <dgm:spPr/>
    </dgm:pt>
    <dgm:pt modelId="{960AE5AB-6BE0-480B-95A4-94416D5195E6}" type="pres">
      <dgm:prSet presAssocID="{FC84CAE6-A380-4021-B959-65B2E7B7442B}" presName="hierChild3" presStyleCnt="0"/>
      <dgm:spPr/>
    </dgm:pt>
  </dgm:ptLst>
  <dgm:cxnLst>
    <dgm:cxn modelId="{D855FF5F-B14A-45E1-A3BD-F80A59BA30BC}" srcId="{449DB82D-BB30-4E15-A662-9D4FB378CDDB}" destId="{FC84CAE6-A380-4021-B959-65B2E7B7442B}" srcOrd="0" destOrd="0" parTransId="{AB34CF00-81AF-4DF8-BAA7-39908A1A6B3B}" sibTransId="{02830374-44F6-45EC-9CB3-F306AFA8509B}"/>
    <dgm:cxn modelId="{FB3CBC2B-C6B2-4D22-88BC-3FD3C5F00212}" type="presOf" srcId="{8E33A7C5-FC3F-4B47-9FAE-D3435EFB7F16}" destId="{D691BF77-C79B-4E89-A8C9-E55EC597B4FD}" srcOrd="0" destOrd="0" presId="urn:microsoft.com/office/officeart/2005/8/layout/orgChart1"/>
    <dgm:cxn modelId="{F430B920-1BE9-40B2-AB34-D718896AA46C}" type="presOf" srcId="{93CB7DBB-22F5-4DCD-910E-24F7B6AB01EB}" destId="{DD66A219-006E-4B6C-9797-14EC1ED927BB}" srcOrd="0" destOrd="0" presId="urn:microsoft.com/office/officeart/2005/8/layout/orgChart1"/>
    <dgm:cxn modelId="{7FACE375-1647-436C-A95F-7D7E6EA72705}" type="presOf" srcId="{8ACFFF2D-760C-4558-ADBB-0184C041219A}" destId="{684D482B-C433-43CF-BA4A-5186D3C2755B}" srcOrd="0" destOrd="0" presId="urn:microsoft.com/office/officeart/2005/8/layout/orgChart1"/>
    <dgm:cxn modelId="{8AE2C1D3-4454-4540-A843-DD0190DA76A6}" type="presOf" srcId="{02E1BC5F-5128-4831-BB8D-96329106C237}" destId="{009CBF37-3AA0-4AD0-97ED-36B75DAB0D0C}" srcOrd="0" destOrd="0" presId="urn:microsoft.com/office/officeart/2005/8/layout/orgChart1"/>
    <dgm:cxn modelId="{82A0C187-3222-488B-A53A-2B627022EB28}" type="presOf" srcId="{02E1BC5F-5128-4831-BB8D-96329106C237}" destId="{5C749E4D-1564-442D-9636-5054B199E840}" srcOrd="1" destOrd="0" presId="urn:microsoft.com/office/officeart/2005/8/layout/orgChart1"/>
    <dgm:cxn modelId="{959094CC-198F-4187-A69C-44B8F20E7B17}" type="presOf" srcId="{FC84CAE6-A380-4021-B959-65B2E7B7442B}" destId="{6F4D78C0-51DF-4922-ABD5-91C7FDCB8A64}" srcOrd="0" destOrd="0" presId="urn:microsoft.com/office/officeart/2005/8/layout/orgChart1"/>
    <dgm:cxn modelId="{F611B523-66A5-4F0D-8D5B-88CF8C0ADF7A}" type="presOf" srcId="{FC84CAE6-A380-4021-B959-65B2E7B7442B}" destId="{89FDD75C-DE7B-44AB-97AA-CF1386B024E5}" srcOrd="1" destOrd="0" presId="urn:microsoft.com/office/officeart/2005/8/layout/orgChart1"/>
    <dgm:cxn modelId="{F9AD5FAE-3996-48B4-A23E-5D49A58D06D1}" type="presOf" srcId="{8E33A7C5-FC3F-4B47-9FAE-D3435EFB7F16}" destId="{0DCF2C20-7186-4C92-9087-9CE829C3BA60}" srcOrd="1" destOrd="0" presId="urn:microsoft.com/office/officeart/2005/8/layout/orgChart1"/>
    <dgm:cxn modelId="{A11E3549-59B8-46E6-85AC-ED129C6E5FF8}" srcId="{FC84CAE6-A380-4021-B959-65B2E7B7442B}" destId="{8E33A7C5-FC3F-4B47-9FAE-D3435EFB7F16}" srcOrd="0" destOrd="0" parTransId="{8ACFFF2D-760C-4558-ADBB-0184C041219A}" sibTransId="{DC94374B-9134-4F2C-A8E6-45A56F21C1A2}"/>
    <dgm:cxn modelId="{D6AD5CF1-FF48-47A8-8ABD-A4EC0A3A2C7D}" type="presOf" srcId="{449DB82D-BB30-4E15-A662-9D4FB378CDDB}" destId="{6CB41F45-D679-4F87-B871-E7BF94284CB4}" srcOrd="0" destOrd="0" presId="urn:microsoft.com/office/officeart/2005/8/layout/orgChart1"/>
    <dgm:cxn modelId="{1ED805A8-3C01-408E-AD7D-BF774068BB3C}" srcId="{FC84CAE6-A380-4021-B959-65B2E7B7442B}" destId="{02E1BC5F-5128-4831-BB8D-96329106C237}" srcOrd="1" destOrd="0" parTransId="{93CB7DBB-22F5-4DCD-910E-24F7B6AB01EB}" sibTransId="{A325A9D9-902F-43D0-BADF-C935BA68C495}"/>
    <dgm:cxn modelId="{56441E92-45A0-4B20-98C2-F76D9A182030}" type="presParOf" srcId="{6CB41F45-D679-4F87-B871-E7BF94284CB4}" destId="{F0FC58D9-855D-401F-8278-71418F2E824E}" srcOrd="0" destOrd="0" presId="urn:microsoft.com/office/officeart/2005/8/layout/orgChart1"/>
    <dgm:cxn modelId="{4A588ADE-5D03-422F-AF3C-3514E6B59210}" type="presParOf" srcId="{F0FC58D9-855D-401F-8278-71418F2E824E}" destId="{CE60B783-4CB5-44A9-8A2C-D1764A1FB17D}" srcOrd="0" destOrd="0" presId="urn:microsoft.com/office/officeart/2005/8/layout/orgChart1"/>
    <dgm:cxn modelId="{4B1B7907-E0F6-4F06-8029-9904636B2B6C}" type="presParOf" srcId="{CE60B783-4CB5-44A9-8A2C-D1764A1FB17D}" destId="{6F4D78C0-51DF-4922-ABD5-91C7FDCB8A64}" srcOrd="0" destOrd="0" presId="urn:microsoft.com/office/officeart/2005/8/layout/orgChart1"/>
    <dgm:cxn modelId="{E76E68DC-BB6D-4EBC-87EC-075C52EF6BD4}" type="presParOf" srcId="{CE60B783-4CB5-44A9-8A2C-D1764A1FB17D}" destId="{89FDD75C-DE7B-44AB-97AA-CF1386B024E5}" srcOrd="1" destOrd="0" presId="urn:microsoft.com/office/officeart/2005/8/layout/orgChart1"/>
    <dgm:cxn modelId="{A8907162-9DB9-4D6C-BAA5-C132174D65D2}" type="presParOf" srcId="{F0FC58D9-855D-401F-8278-71418F2E824E}" destId="{A98ADED5-5D4E-4741-91CF-0A8A40900091}" srcOrd="1" destOrd="0" presId="urn:microsoft.com/office/officeart/2005/8/layout/orgChart1"/>
    <dgm:cxn modelId="{F38986F2-B29A-498B-9A51-FACD65C7D399}" type="presParOf" srcId="{A98ADED5-5D4E-4741-91CF-0A8A40900091}" destId="{684D482B-C433-43CF-BA4A-5186D3C2755B}" srcOrd="0" destOrd="0" presId="urn:microsoft.com/office/officeart/2005/8/layout/orgChart1"/>
    <dgm:cxn modelId="{2B1A7C9D-802E-4AEC-AE4B-C0AC776B1193}" type="presParOf" srcId="{A98ADED5-5D4E-4741-91CF-0A8A40900091}" destId="{68264A95-82A1-45F7-AB0C-DFDD8B076977}" srcOrd="1" destOrd="0" presId="urn:microsoft.com/office/officeart/2005/8/layout/orgChart1"/>
    <dgm:cxn modelId="{08EAF63B-3DEC-4A74-B429-08AA9E430A53}" type="presParOf" srcId="{68264A95-82A1-45F7-AB0C-DFDD8B076977}" destId="{92FD12B1-9203-4AC7-9A64-265726210B20}" srcOrd="0" destOrd="0" presId="urn:microsoft.com/office/officeart/2005/8/layout/orgChart1"/>
    <dgm:cxn modelId="{9E278181-5116-4636-A97D-2746117CBA1F}" type="presParOf" srcId="{92FD12B1-9203-4AC7-9A64-265726210B20}" destId="{D691BF77-C79B-4E89-A8C9-E55EC597B4FD}" srcOrd="0" destOrd="0" presId="urn:microsoft.com/office/officeart/2005/8/layout/orgChart1"/>
    <dgm:cxn modelId="{6A36A6DD-40B9-474F-A989-A0052A188C46}" type="presParOf" srcId="{92FD12B1-9203-4AC7-9A64-265726210B20}" destId="{0DCF2C20-7186-4C92-9087-9CE829C3BA60}" srcOrd="1" destOrd="0" presId="urn:microsoft.com/office/officeart/2005/8/layout/orgChart1"/>
    <dgm:cxn modelId="{1213A3AE-F37B-48B2-9EC9-A1C7079ED287}" type="presParOf" srcId="{68264A95-82A1-45F7-AB0C-DFDD8B076977}" destId="{8C560D93-A35F-42A8-94F2-A6F4F10FB591}" srcOrd="1" destOrd="0" presId="urn:microsoft.com/office/officeart/2005/8/layout/orgChart1"/>
    <dgm:cxn modelId="{D1EAAF26-7E7F-4FCF-94B2-8E4D68F3A421}" type="presParOf" srcId="{68264A95-82A1-45F7-AB0C-DFDD8B076977}" destId="{C90D0991-9E41-4A79-9A74-0EE8BE4D6225}" srcOrd="2" destOrd="0" presId="urn:microsoft.com/office/officeart/2005/8/layout/orgChart1"/>
    <dgm:cxn modelId="{69BF8C9C-2288-4A73-BDAC-E80083EEE42A}" type="presParOf" srcId="{A98ADED5-5D4E-4741-91CF-0A8A40900091}" destId="{DD66A219-006E-4B6C-9797-14EC1ED927BB}" srcOrd="2" destOrd="0" presId="urn:microsoft.com/office/officeart/2005/8/layout/orgChart1"/>
    <dgm:cxn modelId="{AF9237EF-85D9-492F-9DCC-E81F1BFD9A4C}" type="presParOf" srcId="{A98ADED5-5D4E-4741-91CF-0A8A40900091}" destId="{F74E7496-3719-4362-9307-4E69A0F80667}" srcOrd="3" destOrd="0" presId="urn:microsoft.com/office/officeart/2005/8/layout/orgChart1"/>
    <dgm:cxn modelId="{929083C7-AD25-4931-BF99-CDC8429C8BBC}" type="presParOf" srcId="{F74E7496-3719-4362-9307-4E69A0F80667}" destId="{041903CA-F56F-4ED5-AA54-7375C38F7493}" srcOrd="0" destOrd="0" presId="urn:microsoft.com/office/officeart/2005/8/layout/orgChart1"/>
    <dgm:cxn modelId="{0D349D16-4B77-482B-BB78-AF1080671B06}" type="presParOf" srcId="{041903CA-F56F-4ED5-AA54-7375C38F7493}" destId="{009CBF37-3AA0-4AD0-97ED-36B75DAB0D0C}" srcOrd="0" destOrd="0" presId="urn:microsoft.com/office/officeart/2005/8/layout/orgChart1"/>
    <dgm:cxn modelId="{2C4A4AB9-A582-4D41-8295-0BD31602CB5C}" type="presParOf" srcId="{041903CA-F56F-4ED5-AA54-7375C38F7493}" destId="{5C749E4D-1564-442D-9636-5054B199E840}" srcOrd="1" destOrd="0" presId="urn:microsoft.com/office/officeart/2005/8/layout/orgChart1"/>
    <dgm:cxn modelId="{81F086C3-9F72-4B93-B4A0-17078EBABAC9}" type="presParOf" srcId="{F74E7496-3719-4362-9307-4E69A0F80667}" destId="{117B44E1-E700-40AD-A0C8-80D2391A29FC}" srcOrd="1" destOrd="0" presId="urn:microsoft.com/office/officeart/2005/8/layout/orgChart1"/>
    <dgm:cxn modelId="{873CFFBD-418B-43F0-8E92-9AF173F2E16A}" type="presParOf" srcId="{F74E7496-3719-4362-9307-4E69A0F80667}" destId="{3FF2B26A-685F-4EDB-9332-05F5F79C567A}" srcOrd="2" destOrd="0" presId="urn:microsoft.com/office/officeart/2005/8/layout/orgChart1"/>
    <dgm:cxn modelId="{B9CC6EF0-C8BD-41FC-A216-FF0C6348180C}" type="presParOf" srcId="{F0FC58D9-855D-401F-8278-71418F2E824E}" destId="{960AE5AB-6BE0-480B-95A4-94416D5195E6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D66A219-006E-4B6C-9797-14EC1ED927BB}">
      <dsp:nvSpPr>
        <dsp:cNvPr id="0" name=""/>
        <dsp:cNvSpPr/>
      </dsp:nvSpPr>
      <dsp:spPr>
        <a:xfrm>
          <a:off x="933450" y="965125"/>
          <a:ext cx="399997" cy="14187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8254"/>
              </a:lnTo>
              <a:lnTo>
                <a:pt x="399997" y="128254"/>
              </a:lnTo>
              <a:lnTo>
                <a:pt x="399997" y="14187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84D482B-C433-43CF-BA4A-5186D3C2755B}">
      <dsp:nvSpPr>
        <dsp:cNvPr id="0" name=""/>
        <dsp:cNvSpPr/>
      </dsp:nvSpPr>
      <dsp:spPr>
        <a:xfrm>
          <a:off x="386373" y="965125"/>
          <a:ext cx="547076" cy="181863"/>
        </a:xfrm>
        <a:custGeom>
          <a:avLst/>
          <a:gdLst/>
          <a:ahLst/>
          <a:cxnLst/>
          <a:rect l="0" t="0" r="0" b="0"/>
          <a:pathLst>
            <a:path>
              <a:moveTo>
                <a:pt x="547076" y="0"/>
              </a:moveTo>
              <a:lnTo>
                <a:pt x="547076" y="168239"/>
              </a:lnTo>
              <a:lnTo>
                <a:pt x="0" y="168239"/>
              </a:lnTo>
              <a:lnTo>
                <a:pt x="0" y="18186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4D78C0-51DF-4922-ABD5-91C7FDCB8A64}">
      <dsp:nvSpPr>
        <dsp:cNvPr id="0" name=""/>
        <dsp:cNvSpPr/>
      </dsp:nvSpPr>
      <dsp:spPr>
        <a:xfrm>
          <a:off x="122" y="154614"/>
          <a:ext cx="1866654" cy="81051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Joyce Adams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Coastal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Manager</a:t>
          </a:r>
        </a:p>
      </dsp:txBody>
      <dsp:txXfrm>
        <a:off x="122" y="154614"/>
        <a:ext cx="1866654" cy="810511"/>
      </dsp:txXfrm>
    </dsp:sp>
    <dsp:sp modelId="{D691BF77-C79B-4E89-A8C9-E55EC597B4FD}">
      <dsp:nvSpPr>
        <dsp:cNvPr id="0" name=""/>
        <dsp:cNvSpPr/>
      </dsp:nvSpPr>
      <dsp:spPr>
        <a:xfrm>
          <a:off x="0" y="1146989"/>
          <a:ext cx="772746" cy="60561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Travis Bright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West Coast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Leader</a:t>
          </a:r>
        </a:p>
      </dsp:txBody>
      <dsp:txXfrm>
        <a:off x="0" y="1146989"/>
        <a:ext cx="772746" cy="605610"/>
      </dsp:txXfrm>
    </dsp:sp>
    <dsp:sp modelId="{009CBF37-3AA0-4AD0-97ED-36B75DAB0D0C}">
      <dsp:nvSpPr>
        <dsp:cNvPr id="0" name=""/>
        <dsp:cNvSpPr/>
      </dsp:nvSpPr>
      <dsp:spPr>
        <a:xfrm>
          <a:off x="892409" y="1107004"/>
          <a:ext cx="882076" cy="59596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Lee Jones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East Coast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Leader</a:t>
          </a:r>
        </a:p>
      </dsp:txBody>
      <dsp:txXfrm>
        <a:off x="892409" y="1107004"/>
        <a:ext cx="882076" cy="59596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0F88CE-27C8-46E4-BECD-9CB0DA4C6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Hampton Township School District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mme011</dc:creator>
  <cp:keywords/>
  <dc:description/>
  <cp:lastModifiedBy>mme011</cp:lastModifiedBy>
  <cp:revision>2</cp:revision>
  <dcterms:created xsi:type="dcterms:W3CDTF">2013-10-10T18:25:00Z</dcterms:created>
  <dcterms:modified xsi:type="dcterms:W3CDTF">2013-10-10T18:25:00Z</dcterms:modified>
</cp:coreProperties>
</file>